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9B0E" w14:textId="6489B615" w:rsidR="00EF7417" w:rsidRPr="001B0334" w:rsidRDefault="00EF7417" w:rsidP="00EF7417">
      <w:pPr>
        <w:tabs>
          <w:tab w:val="left" w:pos="5670"/>
        </w:tabs>
        <w:spacing w:line="259" w:lineRule="auto"/>
        <w:ind w:right="429" w:firstLine="5670"/>
        <w:rPr>
          <w:rFonts w:ascii="Calibri" w:hAnsi="Calibri" w:cs="Calibri"/>
          <w:b/>
          <w:szCs w:val="24"/>
        </w:rPr>
      </w:pPr>
      <w:bookmarkStart w:id="0" w:name="_GoBack"/>
      <w:bookmarkEnd w:id="0"/>
      <w:r w:rsidRPr="001B0334">
        <w:rPr>
          <w:rFonts w:ascii="Calibri" w:hAnsi="Calibri" w:cs="Calibri"/>
          <w:b/>
          <w:szCs w:val="24"/>
        </w:rPr>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9312DE">
      <w:pPr>
        <w:tabs>
          <w:tab w:val="left" w:pos="5529"/>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9312DE">
      <w:pPr>
        <w:tabs>
          <w:tab w:val="left" w:pos="5529"/>
        </w:tabs>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9312DE">
      <w:pPr>
        <w:tabs>
          <w:tab w:val="left" w:pos="5529"/>
        </w:tabs>
        <w:ind w:left="5040" w:firstLine="720"/>
        <w:rPr>
          <w:rFonts w:ascii="Calibri" w:hAnsi="Calibri" w:cs="Calibri"/>
          <w:iCs/>
          <w:szCs w:val="24"/>
        </w:rPr>
      </w:pPr>
      <w:r w:rsidRPr="001B0334">
        <w:rPr>
          <w:rFonts w:ascii="Calibri" w:hAnsi="Calibri" w:cs="Calibri"/>
          <w:iCs/>
          <w:szCs w:val="24"/>
        </w:rPr>
        <w:t>2024 m. vasario 8 d. įsakymu Nr. 1S-19</w:t>
      </w:r>
    </w:p>
    <w:p w14:paraId="4C786796" w14:textId="595B63DF" w:rsidR="00960963" w:rsidRPr="001B0334" w:rsidRDefault="00430D75" w:rsidP="005D48FF">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1.2.7. Jeigu Prekių perdavimo–priėmimo akto, kaip atskiro dokumento, reikalauti neprivaloma, Šalys susitaria, ir tai aiškiai nurodo Specialiosiose sąlygose, Prekių perdavimo–priėmimo aktu laikoma Sąskaita. Tais atvejais, kai išrašoma Sąskaita ir Prekių </w:t>
      </w:r>
      <w:r w:rsidRPr="001B0334">
        <w:rPr>
          <w:rFonts w:ascii="Calibri" w:hAnsi="Calibri" w:cs="Calibri"/>
          <w:color w:val="000000"/>
          <w:szCs w:val="24"/>
        </w:rPr>
        <w:lastRenderedPageBreak/>
        <w:t>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 xml:space="preserve">nebūti registruotu </w:t>
      </w:r>
      <w:r w:rsidRPr="001B0334">
        <w:rPr>
          <w:rFonts w:ascii="Calibri" w:eastAsia="Arial" w:hAnsi="Calibri" w:cs="Calibri"/>
          <w:kern w:val="2"/>
          <w:szCs w:val="24"/>
        </w:rPr>
        <w:lastRenderedPageBreak/>
        <w:t>(nuolat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w:t>
      </w:r>
      <w:r w:rsidRPr="001B0334">
        <w:rPr>
          <w:rFonts w:ascii="Calibri" w:hAnsi="Calibri" w:cs="Calibri"/>
          <w:color w:val="000000"/>
          <w:szCs w:val="24"/>
          <w:shd w:val="clear" w:color="auto" w:fill="FFFFFF"/>
        </w:rPr>
        <w:lastRenderedPageBreak/>
        <w:t xml:space="preserve">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lastRenderedPageBreak/>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 xml:space="preserve">7.4.1.2. reikalauti sumažinti Tiekėjui mokėtiną sumą ir grąžinti dėl šios sumos sumažinimo susidariusią permoką per 30 (trisdešimt) dienų nuo Tiekėjui nustatyto termino </w:t>
      </w:r>
      <w:r w:rsidRPr="001B0334">
        <w:rPr>
          <w:rFonts w:ascii="Calibri" w:hAnsi="Calibri" w:cs="Calibri"/>
          <w:szCs w:val="24"/>
        </w:rPr>
        <w:lastRenderedPageBreak/>
        <w:t>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w:t>
      </w:r>
      <w:r w:rsidRPr="001B0334">
        <w:rPr>
          <w:rFonts w:ascii="Calibri" w:hAnsi="Calibri" w:cs="Calibri"/>
          <w:color w:val="000000"/>
          <w:szCs w:val="24"/>
        </w:rPr>
        <w:lastRenderedPageBreak/>
        <w:t>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2D55E077" w14:textId="77777777" w:rsidR="005D48FF" w:rsidRDefault="005D48FF" w:rsidP="005D48FF">
      <w:pPr>
        <w:spacing w:line="257" w:lineRule="atLeast"/>
        <w:rPr>
          <w:rFonts w:ascii="Calibri" w:hAnsi="Calibri" w:cs="Calibri"/>
          <w:b/>
          <w:bCs/>
          <w:caps/>
          <w:color w:val="000000"/>
          <w:szCs w:val="24"/>
        </w:rPr>
      </w:pPr>
    </w:p>
    <w:p w14:paraId="3436A254" w14:textId="243200D0"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12.1.4. Prieš pateikdamas Avanso užtikrinimą, Tiekėjas gali prašyti Pirkėjo patvirtinti, kad Pirkėjas sutinka priimti Tiekėjo siūlomą Avanso užtikrinimą. Tokiu atveju, Pirkėjas </w:t>
      </w:r>
      <w:r w:rsidRPr="001B0334">
        <w:rPr>
          <w:rFonts w:ascii="Calibri" w:hAnsi="Calibri" w:cs="Calibri"/>
          <w:szCs w:val="24"/>
        </w:rPr>
        <w:lastRenderedPageBreak/>
        <w:t>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w:t>
      </w:r>
      <w:r w:rsidRPr="001B0334">
        <w:rPr>
          <w:rFonts w:ascii="Calibri" w:hAnsi="Calibri" w:cs="Calibri"/>
          <w:color w:val="000000"/>
          <w:szCs w:val="24"/>
        </w:rPr>
        <w:lastRenderedPageBreak/>
        <w:t>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w:t>
      </w:r>
      <w:r w:rsidRPr="001B0334">
        <w:rPr>
          <w:rFonts w:ascii="Calibri" w:hAnsi="Calibri" w:cs="Calibri"/>
          <w:color w:val="000000"/>
          <w:szCs w:val="24"/>
        </w:rPr>
        <w:lastRenderedPageBreak/>
        <w:t>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B0334">
        <w:rPr>
          <w:rFonts w:ascii="Calibri" w:hAnsi="Calibri" w:cs="Calibri"/>
          <w:color w:val="000000"/>
          <w:szCs w:val="24"/>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22.2.3. Sutartis laikoma niekine ir negaliojančia, jei nustatoma, kad Sutarties vykdymas prieštarauja Lietuvos Respublikoje įgyvendinamoms privalomoms tarptautinėms </w:t>
      </w:r>
      <w:r w:rsidRPr="001B0334">
        <w:rPr>
          <w:rFonts w:ascii="Calibri" w:hAnsi="Calibri" w:cs="Calibri"/>
          <w:color w:val="000000"/>
          <w:szCs w:val="24"/>
        </w:rPr>
        <w:lastRenderedPageBreak/>
        <w:t>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22.3.2.1. Pirkėjui yra iškelta bankroto byla, pradėtas procesas dėl bankroto ne teismo tvarka, jis tampa nemokus arba yra nemokumo tikimybė, Pirkėjas sustabdo veiklą, </w:t>
      </w:r>
      <w:r w:rsidRPr="001B0334">
        <w:rPr>
          <w:rFonts w:ascii="Calibri" w:hAnsi="Calibri" w:cs="Calibri"/>
          <w:color w:val="000000"/>
          <w:szCs w:val="24"/>
        </w:rPr>
        <w:lastRenderedPageBreak/>
        <w:t>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05EA8DE8" w:rsidR="0053707C" w:rsidRDefault="0053707C">
      <w:pPr>
        <w:spacing w:line="259" w:lineRule="auto"/>
        <w:jc w:val="center"/>
        <w:rPr>
          <w:rFonts w:ascii="Calibri" w:hAnsi="Calibri" w:cs="Calibri"/>
          <w:kern w:val="2"/>
          <w:szCs w:val="24"/>
        </w:rPr>
      </w:pPr>
    </w:p>
    <w:p w14:paraId="1252B93A" w14:textId="2D84F23B" w:rsidR="005D48FF" w:rsidRDefault="005D48FF">
      <w:pPr>
        <w:spacing w:line="259" w:lineRule="auto"/>
        <w:jc w:val="center"/>
        <w:rPr>
          <w:rFonts w:ascii="Calibri" w:hAnsi="Calibri" w:cs="Calibri"/>
          <w:kern w:val="2"/>
          <w:szCs w:val="24"/>
        </w:rPr>
      </w:pPr>
    </w:p>
    <w:p w14:paraId="604D8564" w14:textId="5FA70B4F" w:rsidR="005D48FF" w:rsidRDefault="005D48FF">
      <w:pPr>
        <w:spacing w:line="259" w:lineRule="auto"/>
        <w:jc w:val="center"/>
        <w:rPr>
          <w:rFonts w:ascii="Calibri" w:hAnsi="Calibri" w:cs="Calibri"/>
          <w:kern w:val="2"/>
          <w:szCs w:val="24"/>
        </w:rPr>
      </w:pPr>
    </w:p>
    <w:p w14:paraId="2669ACC5" w14:textId="4D38205A" w:rsidR="005D48FF" w:rsidRDefault="005D48FF">
      <w:pPr>
        <w:spacing w:line="259" w:lineRule="auto"/>
        <w:jc w:val="center"/>
        <w:rPr>
          <w:rFonts w:ascii="Calibri" w:hAnsi="Calibri" w:cs="Calibri"/>
          <w:kern w:val="2"/>
          <w:szCs w:val="24"/>
        </w:rPr>
      </w:pPr>
    </w:p>
    <w:p w14:paraId="7D3DF110" w14:textId="1AB8E69B" w:rsidR="005D48FF" w:rsidRDefault="005D48FF">
      <w:pPr>
        <w:spacing w:line="259" w:lineRule="auto"/>
        <w:jc w:val="center"/>
        <w:rPr>
          <w:rFonts w:ascii="Calibri" w:hAnsi="Calibri" w:cs="Calibri"/>
          <w:kern w:val="2"/>
          <w:szCs w:val="24"/>
        </w:rPr>
      </w:pPr>
    </w:p>
    <w:p w14:paraId="42737A49" w14:textId="77777777" w:rsidR="005D48FF" w:rsidRPr="001B0334" w:rsidRDefault="005D48FF">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Default="0053707C">
      <w:pPr>
        <w:spacing w:line="259" w:lineRule="auto"/>
        <w:jc w:val="center"/>
        <w:rPr>
          <w:rFonts w:ascii="Calibri" w:hAnsi="Calibri" w:cs="Calibri"/>
          <w:kern w:val="2"/>
          <w:szCs w:val="24"/>
        </w:rPr>
      </w:pPr>
    </w:p>
    <w:p w14:paraId="5DF8F281" w14:textId="77777777" w:rsidR="000257B8" w:rsidRDefault="000257B8">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0EDE8EAC" w:rsidR="0053707C" w:rsidRPr="0037686B" w:rsidRDefault="009B3841" w:rsidP="00CB2C36">
            <w:pPr>
              <w:rPr>
                <w:rFonts w:ascii="Calibri" w:hAnsi="Calibri" w:cs="Calibri"/>
                <w:b/>
                <w:szCs w:val="24"/>
              </w:rPr>
            </w:pPr>
            <w:r>
              <w:rPr>
                <w:rFonts w:ascii="Calibri" w:hAnsi="Calibri" w:cs="Calibri"/>
                <w:b/>
              </w:rPr>
              <w:t>MAISTO PRODUKTŲ (</w:t>
            </w:r>
            <w:r w:rsidR="00CB2C36">
              <w:rPr>
                <w:rFonts w:ascii="Calibri" w:hAnsi="Calibri" w:cs="Calibri"/>
                <w:b/>
              </w:rPr>
              <w:t>KIAULIENOS</w:t>
            </w:r>
            <w:r>
              <w:rPr>
                <w:rFonts w:ascii="Calibri" w:hAnsi="Calibri" w:cs="Calibri"/>
                <w:b/>
              </w:rPr>
              <w:t>)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1"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1"/>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09A2D81B"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 xml:space="preserve">echninėje specifikacijoje nustatytus reikalavimus, ir kitus maisto produktus, kurie priskiriami tos pačios rūšies prekių grupei (pvz., </w:t>
            </w:r>
            <w:r w:rsidR="00CB2C36">
              <w:rPr>
                <w:rFonts w:ascii="Calibri" w:hAnsi="Calibri" w:cs="Calibri"/>
                <w:szCs w:val="24"/>
              </w:rPr>
              <w:t>kiaulienos</w:t>
            </w:r>
            <w:r w:rsidR="00133A21" w:rsidRPr="00133A21">
              <w:rPr>
                <w:rFonts w:ascii="Calibri" w:hAnsi="Calibri" w:cs="Calibri"/>
                <w:szCs w:val="24"/>
              </w:rPr>
              <w:t xml:space="preserve"> kotletinė</w:t>
            </w:r>
            <w:r w:rsidR="00CB2C36">
              <w:rPr>
                <w:rFonts w:ascii="Calibri" w:hAnsi="Calibri" w:cs="Calibri"/>
                <w:szCs w:val="24"/>
              </w:rPr>
              <w:t xml:space="preserve"> (nuopjovos)</w:t>
            </w:r>
            <w:r w:rsidR="00133A21" w:rsidRPr="00133A21">
              <w:rPr>
                <w:rFonts w:ascii="Calibri" w:hAnsi="Calibri" w:cs="Calibri"/>
                <w:szCs w:val="24"/>
              </w:rPr>
              <w:t xml:space="preserve"> ar </w:t>
            </w:r>
            <w:r w:rsidR="00CB2C36">
              <w:rPr>
                <w:rFonts w:ascii="Calibri" w:hAnsi="Calibri" w:cs="Calibri"/>
                <w:szCs w:val="24"/>
              </w:rPr>
              <w:t>kiaulienos kepenys, ar kiaulienos šonkauliai</w:t>
            </w:r>
            <w:r w:rsidR="00133A21" w:rsidRPr="00133A21">
              <w:rPr>
                <w:rFonts w:ascii="Calibri" w:hAnsi="Calibri" w:cs="Calibri"/>
                <w:szCs w:val="24"/>
              </w:rPr>
              <w:t xml:space="preserve"> ir pan</w:t>
            </w:r>
            <w:r w:rsidR="00633F45" w:rsidRPr="00252A28">
              <w:rPr>
                <w:rFonts w:ascii="Calibri" w:hAnsi="Calibri" w:cs="Calibri"/>
                <w:szCs w:val="24"/>
              </w:rPr>
              <w:t>.</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54F00C61"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w:t>
            </w:r>
            <w:r w:rsidR="00B83FF8">
              <w:rPr>
                <w:rFonts w:ascii="Calibri" w:hAnsi="Calibri" w:cs="Calibri"/>
                <w:szCs w:val="24"/>
              </w:rPr>
              <w:t>...............................</w:t>
            </w:r>
            <w:r>
              <w:rPr>
                <w:rFonts w:ascii="Calibri" w:hAnsi="Calibri" w:cs="Calibri"/>
                <w:szCs w:val="24"/>
              </w:rPr>
              <w:t>,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02B8E384" w:rsidR="0069266D" w:rsidRPr="0069266D" w:rsidRDefault="00A04F10" w:rsidP="00CB2C36">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CB2C36">
              <w:rPr>
                <w:rFonts w:ascii="Calibri" w:hAnsi="Calibri" w:cs="Calibri"/>
                <w:szCs w:val="24"/>
              </w:rPr>
              <w:t>kiaulienos</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59D27983" w:rsidR="00540E8D" w:rsidRPr="00F521A5" w:rsidRDefault="00E53262" w:rsidP="00F64D28">
            <w:pPr>
              <w:jc w:val="both"/>
              <w:rPr>
                <w:rFonts w:ascii="Calibri" w:hAnsi="Calibri" w:cs="Calibri"/>
                <w:iCs/>
              </w:rPr>
            </w:pPr>
            <w:r>
              <w:rPr>
                <w:rFonts w:ascii="Calibri" w:hAnsi="Calibri" w:cs="Calibri"/>
                <w:szCs w:val="24"/>
              </w:rPr>
              <w:t>Maisto produktų (</w:t>
            </w:r>
            <w:r w:rsidR="00CB2C36">
              <w:rPr>
                <w:rFonts w:ascii="Calibri" w:hAnsi="Calibri" w:cs="Calibri"/>
                <w:szCs w:val="24"/>
              </w:rPr>
              <w:t>kiaulieno</w:t>
            </w:r>
            <w:r w:rsidR="002C6172">
              <w:rPr>
                <w:rFonts w:ascii="Calibri" w:hAnsi="Calibri" w:cs="Calibri"/>
                <w:szCs w:val="24"/>
              </w:rPr>
              <w:t>s</w:t>
            </w:r>
            <w:r>
              <w:rPr>
                <w:rFonts w:ascii="Calibri" w:hAnsi="Calibri" w:cs="Calibri"/>
                <w:szCs w:val="24"/>
              </w:rPr>
              <w:t>) centralizuotas</w:t>
            </w:r>
            <w:r w:rsidR="00540E8D" w:rsidRPr="00F521A5">
              <w:rPr>
                <w:rFonts w:ascii="Calibri" w:hAnsi="Calibri" w:cs="Calibri"/>
                <w:iCs/>
              </w:rPr>
              <w:t xml:space="preserve"> pirkimas</w:t>
            </w:r>
            <w:r w:rsidR="000257B8">
              <w:rPr>
                <w:rFonts w:ascii="Calibri" w:hAnsi="Calibri" w:cs="Calibri"/>
                <w:iCs/>
              </w:rPr>
              <w:t>.</w:t>
            </w:r>
          </w:p>
          <w:p w14:paraId="00ED8186" w14:textId="21665074"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Pirkimo Nr. (ID) </w:t>
            </w:r>
            <w:r w:rsidR="00133794">
              <w:rPr>
                <w:rFonts w:ascii="Calibri" w:hAnsi="Calibri" w:cs="Calibri"/>
                <w:kern w:val="2"/>
                <w:szCs w:val="24"/>
              </w:rPr>
              <w:t>........................</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6B70EDE5"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w:t>
            </w:r>
            <w:r w:rsidR="00CB2C36">
              <w:rPr>
                <w:rFonts w:ascii="Calibri" w:eastAsia="Calibri" w:hAnsi="Calibri" w:cs="Calibri"/>
                <w:szCs w:val="24"/>
              </w:rPr>
              <w:t>2</w:t>
            </w:r>
            <w:r w:rsidR="00144313" w:rsidRPr="00A03DF6">
              <w:rPr>
                <w:rFonts w:ascii="Calibri" w:eastAsia="Calibri" w:hAnsi="Calibri" w:cs="Calibri"/>
                <w:szCs w:val="24"/>
              </w:rPr>
              <w:t xml:space="preserve"> kart</w:t>
            </w:r>
            <w:r w:rsidR="00CB2C36">
              <w:rPr>
                <w:rFonts w:ascii="Calibri" w:eastAsia="Calibri" w:hAnsi="Calibri" w:cs="Calibri"/>
                <w:szCs w:val="24"/>
              </w:rPr>
              <w:t>us</w:t>
            </w:r>
            <w:r w:rsidR="00144313" w:rsidRPr="00A03DF6">
              <w:rPr>
                <w:rFonts w:ascii="Calibri" w:eastAsia="Calibri" w:hAnsi="Calibri" w:cs="Calibri"/>
                <w:szCs w:val="24"/>
              </w:rPr>
              <w:t xml:space="preserve">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lastRenderedPageBreak/>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5007B258"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xml:space="preserve">, kurie priskiriami tos pačios rūšies prekių grupei (pvz., </w:t>
            </w:r>
            <w:r w:rsidR="00CB2C36">
              <w:rPr>
                <w:rFonts w:ascii="Calibri" w:hAnsi="Calibri" w:cs="Calibri"/>
                <w:szCs w:val="24"/>
              </w:rPr>
              <w:t>kiaulienos</w:t>
            </w:r>
            <w:r w:rsidR="00133A21" w:rsidRPr="00133A21">
              <w:rPr>
                <w:rFonts w:ascii="Calibri" w:hAnsi="Calibri" w:cs="Calibri"/>
                <w:szCs w:val="24"/>
              </w:rPr>
              <w:t xml:space="preserve"> kotletinė</w:t>
            </w:r>
            <w:r w:rsidR="00CB2C36">
              <w:rPr>
                <w:rFonts w:ascii="Calibri" w:hAnsi="Calibri" w:cs="Calibri"/>
                <w:szCs w:val="24"/>
              </w:rPr>
              <w:t xml:space="preserve"> (nuopjovos)</w:t>
            </w:r>
            <w:r w:rsidR="00133A21" w:rsidRPr="00133A21">
              <w:rPr>
                <w:rFonts w:ascii="Calibri" w:hAnsi="Calibri" w:cs="Calibri"/>
                <w:szCs w:val="24"/>
              </w:rPr>
              <w:t xml:space="preserve"> ar </w:t>
            </w:r>
            <w:r w:rsidR="00CB2C36">
              <w:rPr>
                <w:rFonts w:ascii="Calibri" w:hAnsi="Calibri" w:cs="Calibri"/>
                <w:szCs w:val="24"/>
              </w:rPr>
              <w:t>kiaulienos kepenys, ar kiaulienos šonkauliai</w:t>
            </w:r>
            <w:r w:rsidR="00133A21" w:rsidRPr="00133A21">
              <w:rPr>
                <w:rFonts w:ascii="Calibri" w:hAnsi="Calibri" w:cs="Calibri"/>
                <w:szCs w:val="24"/>
              </w:rPr>
              <w:t xml:space="preserve"> ir pan</w:t>
            </w:r>
            <w:r w:rsidR="00762F11" w:rsidRPr="00762F11">
              <w:rPr>
                <w:rFonts w:ascii="Calibri" w:hAnsi="Calibri" w:cs="Calibri"/>
                <w:szCs w:val="24"/>
              </w:rPr>
              <w:t>.),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41E06E2F"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002105E1">
              <w:rPr>
                <w:rFonts w:ascii="Calibri" w:hAnsi="Calibri" w:cs="Calibri"/>
                <w:kern w:val="2"/>
                <w:szCs w:val="24"/>
              </w:rPr>
              <w:t xml:space="preserve">gali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6A57BB4" w:rsidR="00944707" w:rsidRPr="00944707" w:rsidRDefault="00944707" w:rsidP="007A0074">
            <w:pPr>
              <w:autoSpaceDE w:val="0"/>
              <w:autoSpaceDN w:val="0"/>
              <w:adjustRightInd w:val="0"/>
              <w:jc w:val="both"/>
              <w:rPr>
                <w:rFonts w:ascii="Calibri" w:hAnsi="Calibri" w:cs="Calibri"/>
                <w:szCs w:val="24"/>
                <w:highlight w:val="yellow"/>
              </w:rPr>
            </w:pPr>
            <w:r w:rsidRPr="00944707">
              <w:rPr>
                <w:rFonts w:ascii="Calibri" w:eastAsia="Calibri" w:hAnsi="Calibri" w:cs="Calibri"/>
                <w:szCs w:val="24"/>
              </w:rPr>
              <w:t xml:space="preserve">Jeigu Tiekėjas per </w:t>
            </w:r>
            <w:r w:rsidR="0061509F">
              <w:rPr>
                <w:rFonts w:ascii="Calibri" w:eastAsia="Calibri" w:hAnsi="Calibri" w:cs="Calibri"/>
                <w:szCs w:val="24"/>
              </w:rPr>
              <w:t>Specialiųjų sąlygų 13.1</w:t>
            </w:r>
            <w:r w:rsidR="001D0EDC">
              <w:rPr>
                <w:rFonts w:ascii="Calibri" w:eastAsia="Calibri" w:hAnsi="Calibri" w:cs="Calibri"/>
                <w:szCs w:val="24"/>
              </w:rPr>
              <w:t>.3</w:t>
            </w:r>
            <w:r w:rsidRPr="00944707">
              <w:rPr>
                <w:rFonts w:ascii="Calibri" w:eastAsia="Calibri" w:hAnsi="Calibri" w:cs="Calibri"/>
                <w:szCs w:val="24"/>
              </w:rPr>
              <w:t xml:space="preserve"> papunktyje nurodytus terminus nepateikia </w:t>
            </w:r>
            <w:r w:rsidR="0012175D">
              <w:rPr>
                <w:rFonts w:ascii="Calibri" w:eastAsia="Calibri" w:hAnsi="Calibri" w:cs="Calibri"/>
                <w:szCs w:val="24"/>
              </w:rPr>
              <w:t>Pirkėjui</w:t>
            </w:r>
            <w:r w:rsidRPr="00944707">
              <w:rPr>
                <w:rFonts w:ascii="Calibri" w:eastAsia="Calibri" w:hAnsi="Calibri" w:cs="Calibri"/>
                <w:szCs w:val="24"/>
              </w:rPr>
              <w:t xml:space="preserve"> minėtų dokumentų, už kiekvieną uždelstą dieną moka </w:t>
            </w:r>
            <w:r w:rsidR="0012175D">
              <w:rPr>
                <w:rFonts w:ascii="Calibri" w:eastAsia="Calibri" w:hAnsi="Calibri" w:cs="Calibri"/>
                <w:szCs w:val="24"/>
              </w:rPr>
              <w:t>Pirkėjui</w:t>
            </w:r>
            <w:r w:rsidRPr="00944707">
              <w:rPr>
                <w:rFonts w:ascii="Calibri" w:eastAsia="Calibri" w:hAnsi="Calibri" w:cs="Calibri"/>
                <w:szCs w:val="24"/>
              </w:rPr>
              <w:t xml:space="preserve"> 15</w:t>
            </w:r>
            <w:r w:rsidR="00913B3E">
              <w:rPr>
                <w:rFonts w:ascii="Calibri" w:eastAsia="Calibri" w:hAnsi="Calibri" w:cs="Calibri"/>
                <w:szCs w:val="24"/>
              </w:rPr>
              <w:t xml:space="preserve"> (penkiolikos)</w:t>
            </w:r>
            <w:r w:rsidRPr="00944707">
              <w:rPr>
                <w:rFonts w:ascii="Calibri" w:eastAsia="Calibri" w:hAnsi="Calibri" w:cs="Calibri"/>
                <w:szCs w:val="24"/>
              </w:rPr>
              <w:t xml:space="preserve"> Eur dydžio baudą. Tuo atveju, jeigu minėtų dokumentų Tiekėjas nepateikia ilgiau kaip 1 (vieną) mėnesį, tai laikoma esminiu Sutarties pažeidimu ir tokiu atveju </w:t>
            </w:r>
            <w:r w:rsidR="0012175D">
              <w:rPr>
                <w:rFonts w:ascii="Calibri" w:eastAsia="Calibri" w:hAnsi="Calibri" w:cs="Calibri"/>
                <w:szCs w:val="24"/>
              </w:rPr>
              <w:t>Pirkėjas</w:t>
            </w:r>
            <w:r w:rsidRPr="00944707">
              <w:rPr>
                <w:rFonts w:ascii="Calibri" w:eastAsia="Calibri" w:hAnsi="Calibri" w:cs="Calibri"/>
                <w:szCs w:val="24"/>
              </w:rPr>
              <w:t xml:space="preserve"> turi teisę vienašališkai nutraukti Sutartį bei </w:t>
            </w:r>
            <w:r w:rsidR="00DF040D">
              <w:rPr>
                <w:rFonts w:ascii="Calibri" w:eastAsia="Calibri" w:hAnsi="Calibri" w:cs="Calibri"/>
                <w:szCs w:val="24"/>
              </w:rPr>
              <w:t xml:space="preserve">pareikalauti sumokėti </w:t>
            </w:r>
            <w:r w:rsidR="00DF040D" w:rsidRPr="00B0499C">
              <w:rPr>
                <w:rFonts w:ascii="Calibri" w:eastAsia="Calibri" w:hAnsi="Calibri" w:cs="Calibri"/>
                <w:szCs w:val="24"/>
              </w:rPr>
              <w:t>5 (penkių) procentų dydžio baud</w:t>
            </w:r>
            <w:r w:rsidR="00DF040D">
              <w:rPr>
                <w:rFonts w:ascii="Calibri" w:eastAsia="Calibri" w:hAnsi="Calibri" w:cs="Calibri"/>
                <w:szCs w:val="24"/>
              </w:rPr>
              <w:t>ą</w:t>
            </w:r>
            <w:r w:rsidR="00DF040D" w:rsidRPr="00B0499C">
              <w:rPr>
                <w:rFonts w:ascii="Calibri" w:eastAsia="Calibri" w:hAnsi="Calibri" w:cs="Calibri"/>
                <w:szCs w:val="24"/>
              </w:rPr>
              <w:t xml:space="preserve"> nuo Pradinės Sutarties, nurodytos Specialiųjų sąlygų 5.2.1 papunktyje</w:t>
            </w:r>
            <w:r w:rsidR="00DF040D">
              <w:rPr>
                <w:rFonts w:ascii="Calibri" w:eastAsia="Calibri" w:hAnsi="Calibri" w:cs="Calibri"/>
                <w:szCs w:val="24"/>
              </w:rPr>
              <w:t xml:space="preserve"> </w:t>
            </w:r>
            <w:r w:rsidR="006502AA">
              <w:rPr>
                <w:rFonts w:ascii="Calibri" w:eastAsia="Calibri" w:hAnsi="Calibri" w:cs="Calibri"/>
                <w:szCs w:val="24"/>
              </w:rPr>
              <w:t>(jeigu netaikomas užtikrinimas) ar</w:t>
            </w:r>
            <w:r w:rsidR="00DF040D">
              <w:rPr>
                <w:rFonts w:ascii="Calibri" w:eastAsia="Calibri" w:hAnsi="Calibri" w:cs="Calibri"/>
                <w:szCs w:val="24"/>
              </w:rPr>
              <w:t xml:space="preserve"> </w:t>
            </w:r>
            <w:r w:rsidRPr="00944707">
              <w:rPr>
                <w:rFonts w:ascii="Calibri" w:eastAsia="Calibri" w:hAnsi="Calibri" w:cs="Calibri"/>
                <w:szCs w:val="24"/>
              </w:rPr>
              <w:t>pasinaudoti Sutarties įvykdymo užtikrinimu (jei taikomas)</w:t>
            </w:r>
            <w:r w:rsidR="001D0EDC">
              <w:rPr>
                <w:rFonts w:ascii="Calibri" w:eastAsia="Calibri" w:hAnsi="Calibri" w:cs="Calibri"/>
                <w:szCs w:val="24"/>
              </w:rPr>
              <w:t xml:space="preserve">, kaip nurodyta 9.3.1. </w:t>
            </w:r>
            <w:r w:rsidR="006502AA">
              <w:rPr>
                <w:rFonts w:ascii="Calibri" w:eastAsia="Calibri" w:hAnsi="Calibri" w:cs="Calibri"/>
                <w:szCs w:val="24"/>
              </w:rPr>
              <w:t>papunktyje</w:t>
            </w:r>
            <w:r w:rsidR="00B0499C">
              <w:rPr>
                <w:rFonts w:ascii="Calibri" w:eastAsia="Calibri" w:hAnsi="Calibri" w:cs="Calibri"/>
                <w:szCs w:val="24"/>
              </w:rPr>
              <w:t>, ar</w:t>
            </w:r>
            <w:r w:rsidR="006502AA">
              <w:rPr>
                <w:rFonts w:ascii="Calibri" w:eastAsia="Calibri" w:hAnsi="Calibri" w:cs="Calibri"/>
                <w:szCs w:val="24"/>
              </w:rPr>
              <w:t>ba</w:t>
            </w:r>
            <w:r w:rsidR="00B0499C">
              <w:rPr>
                <w:rFonts w:ascii="Calibri" w:eastAsia="Calibri" w:hAnsi="Calibri" w:cs="Calibri"/>
                <w:szCs w:val="24"/>
              </w:rPr>
              <w:t xml:space="preserve"> </w:t>
            </w:r>
            <w:r w:rsidR="00F217BE">
              <w:rPr>
                <w:rFonts w:ascii="Calibri" w:eastAsia="Calibri" w:hAnsi="Calibri" w:cs="Calibri"/>
                <w:szCs w:val="24"/>
              </w:rPr>
              <w:t xml:space="preserve">nenutraukti Sutarties, tačiau </w:t>
            </w:r>
            <w:r w:rsidR="00B0499C">
              <w:rPr>
                <w:rFonts w:ascii="Calibri" w:eastAsia="Calibri" w:hAnsi="Calibri" w:cs="Calibri"/>
                <w:szCs w:val="24"/>
              </w:rPr>
              <w:t xml:space="preserve">taikyti </w:t>
            </w:r>
            <w:r w:rsidR="00B0499C" w:rsidRPr="00B0499C">
              <w:rPr>
                <w:rFonts w:ascii="Calibri" w:eastAsia="Calibri" w:hAnsi="Calibri" w:cs="Calibri"/>
                <w:szCs w:val="24"/>
              </w:rPr>
              <w:t>5 (penkių) procentų dydžio baud</w:t>
            </w:r>
            <w:r w:rsidR="00B0499C">
              <w:rPr>
                <w:rFonts w:ascii="Calibri" w:eastAsia="Calibri" w:hAnsi="Calibri" w:cs="Calibri"/>
                <w:szCs w:val="24"/>
              </w:rPr>
              <w:t>ą</w:t>
            </w:r>
            <w:r w:rsidR="00B0499C" w:rsidRPr="00B0499C">
              <w:rPr>
                <w:rFonts w:ascii="Calibri" w:eastAsia="Calibri" w:hAnsi="Calibri" w:cs="Calibri"/>
                <w:szCs w:val="24"/>
              </w:rPr>
              <w:t xml:space="preserve"> nuo Pradinės Sutarties, nurodytos Specialiųjų sąlygų 5.2.1 papunktyje</w:t>
            </w:r>
            <w:r w:rsidR="00F217BE">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D32E19">
            <w:pPr>
              <w:jc w:val="both"/>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777D2005"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turi teisę Tiekėjo sąskaita nedelsdama</w:t>
            </w:r>
            <w:r w:rsidR="00727725">
              <w:rPr>
                <w:rFonts w:ascii="Calibri" w:eastAsia="Calibri" w:hAnsi="Calibri" w:cs="Calibri"/>
                <w:szCs w:val="24"/>
              </w:rPr>
              <w:t>s</w:t>
            </w:r>
            <w:r w:rsidRPr="00265CE3">
              <w:rPr>
                <w:rFonts w:ascii="Calibri" w:eastAsia="Calibri" w:hAnsi="Calibri" w:cs="Calibri"/>
                <w:szCs w:val="24"/>
              </w:rPr>
              <w:t xml:space="preserve"> įsigyti nepristatytų arba pristatytų, </w:t>
            </w:r>
            <w:r w:rsidRPr="00265CE3">
              <w:rPr>
                <w:rFonts w:ascii="Calibri" w:eastAsia="Calibri" w:hAnsi="Calibri" w:cs="Calibri"/>
                <w:szCs w:val="24"/>
              </w:rPr>
              <w:lastRenderedPageBreak/>
              <w:t xml:space="preserve">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642AB5E5"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00A715C0">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2"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2"/>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595EAEFE"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kompetentingoms institucijoms nustačius, kad Tiekėjo pateikto</w:t>
            </w:r>
            <w:r w:rsidR="00727725">
              <w:rPr>
                <w:rFonts w:ascii="Calibri" w:eastAsia="Calibri" w:hAnsi="Calibri" w:cs="Calibri"/>
                <w:szCs w:val="24"/>
              </w:rPr>
              <w:t>s Prekės nekokybiškos, dėl kurių</w:t>
            </w:r>
            <w:r w:rsidRPr="00AE07E6">
              <w:rPr>
                <w:rFonts w:ascii="Calibri" w:eastAsia="Calibri" w:hAnsi="Calibri" w:cs="Calibri"/>
                <w:szCs w:val="24"/>
              </w:rPr>
              <w:t xml:space="preserve">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D32E19">
            <w:pPr>
              <w:jc w:val="both"/>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D32E19">
            <w:pPr>
              <w:jc w:val="both"/>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D32E19">
            <w:pPr>
              <w:jc w:val="both"/>
              <w:rPr>
                <w:rFonts w:ascii="Calibri" w:hAnsi="Calibri" w:cs="Calibri"/>
                <w:szCs w:val="24"/>
              </w:rPr>
            </w:pPr>
            <w:r w:rsidRPr="00F521A5">
              <w:rPr>
                <w:rFonts w:ascii="Calibri" w:hAnsi="Calibri" w:cs="Calibri"/>
                <w:kern w:val="2"/>
                <w:szCs w:val="24"/>
              </w:rPr>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D32E19">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D32E19">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D32E19">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D32E19">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6AD265AF" w14:textId="283356C5" w:rsidR="00E7463E" w:rsidRPr="00E7463E" w:rsidRDefault="00E7463E" w:rsidP="00D32E19">
            <w:pPr>
              <w:jc w:val="both"/>
              <w:rPr>
                <w:rFonts w:ascii="Calibri" w:eastAsia="Calibri" w:hAnsi="Calibri" w:cs="Calibri"/>
                <w:szCs w:val="24"/>
              </w:rPr>
            </w:pPr>
            <w:r>
              <w:rPr>
                <w:rFonts w:ascii="Calibri" w:eastAsia="Calibri" w:hAnsi="Calibri" w:cs="Calibri"/>
                <w:szCs w:val="24"/>
              </w:rPr>
              <w:t>12.2.</w:t>
            </w:r>
            <w:r w:rsidR="00C24C47">
              <w:rPr>
                <w:rFonts w:ascii="Calibri" w:eastAsia="Calibri" w:hAnsi="Calibri" w:cs="Calibri"/>
                <w:szCs w:val="24"/>
              </w:rPr>
              <w:t>7</w:t>
            </w:r>
            <w:r>
              <w:rPr>
                <w:rFonts w:ascii="Calibri" w:eastAsia="Calibri" w:hAnsi="Calibri" w:cs="Calibri"/>
                <w:szCs w:val="24"/>
              </w:rPr>
              <w:t xml:space="preserve">. jei </w:t>
            </w:r>
            <w:r w:rsidRPr="00E7463E">
              <w:rPr>
                <w:rFonts w:ascii="Calibri" w:eastAsia="Calibri" w:hAnsi="Calibri" w:cs="Calibri"/>
                <w:szCs w:val="24"/>
              </w:rPr>
              <w:t xml:space="preserve">Tiekėjas ilgiau kaip 1 (vieną) mėnesį nevykdo </w:t>
            </w:r>
            <w:r>
              <w:rPr>
                <w:rFonts w:ascii="Calibri" w:eastAsia="Calibri" w:hAnsi="Calibri" w:cs="Calibri"/>
                <w:szCs w:val="24"/>
              </w:rPr>
              <w:t>Specialiųjų sąlygų</w:t>
            </w:r>
            <w:r w:rsidRPr="00E7463E">
              <w:rPr>
                <w:rFonts w:ascii="Calibri" w:eastAsia="Calibri" w:hAnsi="Calibri" w:cs="Calibri"/>
                <w:szCs w:val="24"/>
              </w:rPr>
              <w:t xml:space="preserve"> </w:t>
            </w:r>
            <w:r>
              <w:rPr>
                <w:rFonts w:ascii="Calibri" w:eastAsia="Calibri" w:hAnsi="Calibri" w:cs="Calibri"/>
                <w:szCs w:val="24"/>
              </w:rPr>
              <w:t>13.1</w:t>
            </w:r>
            <w:r w:rsidRPr="00E7463E">
              <w:rPr>
                <w:rFonts w:ascii="Calibri" w:eastAsia="Calibri" w:hAnsi="Calibri" w:cs="Calibri"/>
                <w:szCs w:val="24"/>
              </w:rPr>
              <w:t xml:space="preserve"> papunktyje nurodytų įsipareigojimų</w:t>
            </w:r>
            <w:r w:rsidR="0061509F">
              <w:rPr>
                <w:rFonts w:ascii="Calibri" w:eastAsia="Calibri" w:hAnsi="Calibri" w:cs="Calibri"/>
                <w:szCs w:val="24"/>
              </w:rPr>
              <w:t>;</w:t>
            </w:r>
          </w:p>
          <w:p w14:paraId="26ECF63D" w14:textId="5FCFC559"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8</w:t>
            </w:r>
            <w:r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6FD96BB3" w:rsidR="00540E8D" w:rsidRPr="00F521A5" w:rsidRDefault="00540E8D" w:rsidP="00D32E19">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9</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51B035E6" w14:textId="39E3B939" w:rsidR="00540E8D" w:rsidRDefault="00944707" w:rsidP="007821F1">
            <w:pPr>
              <w:jc w:val="both"/>
              <w:rPr>
                <w:rFonts w:ascii="Calibri" w:hAnsi="Calibri" w:cs="Calibri"/>
                <w:szCs w:val="24"/>
              </w:rPr>
            </w:pPr>
            <w:r>
              <w:rPr>
                <w:rFonts w:ascii="Calibri" w:hAnsi="Calibri" w:cs="Calibri"/>
                <w:szCs w:val="24"/>
              </w:rPr>
              <w:t xml:space="preserve">13.1.1. </w:t>
            </w:r>
            <w:r w:rsidR="00540E8D" w:rsidRPr="00832E79">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rFonts w:ascii="Calibri" w:hAnsi="Calibri" w:cs="Calibri"/>
                <w:szCs w:val="24"/>
              </w:rPr>
              <w:t>4.4.3</w:t>
            </w:r>
            <w:r w:rsidR="00540E8D" w:rsidRPr="00832E79">
              <w:rPr>
                <w:rFonts w:ascii="Calibri" w:hAnsi="Calibri" w:cs="Calibri"/>
                <w:szCs w:val="24"/>
              </w:rPr>
              <w:t xml:space="preserve"> papunkči</w:t>
            </w:r>
            <w:r w:rsidR="00540E8D">
              <w:rPr>
                <w:rFonts w:ascii="Calibri" w:hAnsi="Calibri" w:cs="Calibri"/>
                <w:szCs w:val="24"/>
              </w:rPr>
              <w:t>u</w:t>
            </w:r>
            <w:r w:rsidR="00540E8D" w:rsidRPr="00832E79">
              <w:rPr>
                <w:rFonts w:ascii="Calibri" w:hAnsi="Calibri" w:cs="Calibri"/>
                <w:szCs w:val="24"/>
              </w:rPr>
              <w:t>.</w:t>
            </w:r>
          </w:p>
          <w:p w14:paraId="21B51052" w14:textId="4D947783" w:rsidR="00944707" w:rsidRPr="00944707" w:rsidRDefault="00944707" w:rsidP="007821F1">
            <w:pPr>
              <w:jc w:val="both"/>
              <w:rPr>
                <w:rFonts w:ascii="Calibri" w:hAnsi="Calibri" w:cs="Calibri"/>
                <w:szCs w:val="24"/>
              </w:rPr>
            </w:pPr>
            <w:r>
              <w:rPr>
                <w:rFonts w:ascii="Calibri" w:hAnsi="Calibri" w:cs="Calibri"/>
                <w:szCs w:val="24"/>
              </w:rPr>
              <w:t>13.1.</w:t>
            </w:r>
            <w:r w:rsidRPr="00944707">
              <w:rPr>
                <w:rFonts w:ascii="Calibri" w:hAnsi="Calibri" w:cs="Calibri"/>
                <w:szCs w:val="24"/>
              </w:rPr>
              <w:t xml:space="preserve">2. Tiekėjas įsipareigoja </w:t>
            </w:r>
            <w:r w:rsidRPr="00944707">
              <w:rPr>
                <w:rFonts w:ascii="Calibri" w:eastAsia="Calibri" w:hAnsi="Calibri" w:cs="Calibri"/>
                <w:iCs/>
                <w:szCs w:val="24"/>
              </w:rPr>
              <w:t>užtikrinti, kad visą Sutarties vykdymo laikotarpį bus laikomasi šių aplinkos apsaugos kriterijų (reikalavimų):</w:t>
            </w:r>
          </w:p>
          <w:p w14:paraId="6604C528" w14:textId="47746641"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13</w:t>
            </w:r>
            <w:r w:rsidRPr="00944707">
              <w:rPr>
                <w:rFonts w:ascii="Calibri" w:hAnsi="Calibri" w:cs="Calibri"/>
                <w:iCs/>
                <w:szCs w:val="24"/>
                <w:lang w:eastAsia="lt-LT"/>
              </w:rPr>
              <w:t>.1.</w:t>
            </w:r>
            <w:r>
              <w:rPr>
                <w:rFonts w:ascii="Calibri" w:hAnsi="Calibri" w:cs="Calibri"/>
                <w:iCs/>
                <w:szCs w:val="24"/>
                <w:lang w:eastAsia="lt-LT"/>
              </w:rPr>
              <w:t>2.</w:t>
            </w:r>
            <w:r w:rsidRPr="00944707">
              <w:rPr>
                <w:rFonts w:ascii="Calibri" w:hAnsi="Calibri" w:cs="Calibri"/>
                <w:iCs/>
                <w:szCs w:val="24"/>
                <w:lang w:eastAsia="lt-LT"/>
              </w:rPr>
              <w:t>1. siekiant mažinti aplinkos taršą, Prekių pristatymui naudojama variklinė transporto priemonė turi atitikti bent vieną iš šių aplinkos apsaugos kriterijų:</w:t>
            </w:r>
          </w:p>
          <w:p w14:paraId="600C7A74" w14:textId="02E80A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.1.1. ne mažesnį kaip „Euro 5“ standartą, nustatytą Reglamentu (EB) Nr. 715/2007;</w:t>
            </w:r>
          </w:p>
          <w:p w14:paraId="59C295B2" w14:textId="061091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 xml:space="preserve">1.2. akumuliatoriumi ar elektra varoma transporto priemonė, kuri neišmeta teršalų; </w:t>
            </w:r>
          </w:p>
          <w:p w14:paraId="18F5BA8A" w14:textId="2AEB17B7" w:rsidR="00944707" w:rsidRPr="00944707" w:rsidRDefault="00944707" w:rsidP="007821F1">
            <w:pPr>
              <w:overflowPunct w:val="0"/>
              <w:autoSpaceDE w:val="0"/>
              <w:autoSpaceDN w:val="0"/>
              <w:adjustRightInd w:val="0"/>
              <w:spacing w:line="300" w:lineRule="exact"/>
              <w:jc w:val="both"/>
              <w:rPr>
                <w:rFonts w:ascii="Calibri" w:eastAsia="Calibri" w:hAnsi="Calibri" w:cs="Calibri"/>
                <w:szCs w:val="24"/>
              </w:rPr>
            </w:pPr>
            <w:r>
              <w:rPr>
                <w:rFonts w:ascii="Calibri" w:eastAsia="Calibri" w:hAnsi="Calibri" w:cs="Calibri"/>
                <w:spacing w:val="2"/>
                <w:szCs w:val="24"/>
              </w:rPr>
              <w:t>13</w:t>
            </w:r>
            <w:r w:rsidRPr="00944707">
              <w:rPr>
                <w:rFonts w:ascii="Calibri" w:eastAsia="Calibri" w:hAnsi="Calibri" w:cs="Calibri"/>
                <w:spacing w:val="2"/>
                <w:szCs w:val="24"/>
              </w:rPr>
              <w:t>.1</w:t>
            </w:r>
            <w:r>
              <w:rPr>
                <w:rFonts w:ascii="Calibri" w:eastAsia="Calibri" w:hAnsi="Calibri" w:cs="Calibri"/>
                <w:spacing w:val="2"/>
                <w:szCs w:val="24"/>
              </w:rPr>
              <w:t>.2</w:t>
            </w:r>
            <w:r w:rsidRPr="00944707">
              <w:rPr>
                <w:rFonts w:ascii="Calibri" w:eastAsia="Calibri" w:hAnsi="Calibri" w:cs="Calibri"/>
                <w:spacing w:val="2"/>
                <w:szCs w:val="24"/>
              </w:rPr>
              <w:t xml:space="preserve">.2. </w:t>
            </w:r>
            <w:r w:rsidRPr="00944707">
              <w:rPr>
                <w:rFonts w:ascii="Calibri" w:eastAsia="Calibri" w:hAnsi="Calibri" w:cs="Calibri"/>
                <w:szCs w:val="24"/>
              </w:rPr>
              <w:t xml:space="preserve">jei Prekės bus tiekiamos ar perduodamos antrinėje pakuotėje, ji turi atitikti pakuotėms nustatytus minimalius aplinkos apsaugos kriterijus, nurodytus </w:t>
            </w:r>
            <w:r w:rsidRPr="00944707">
              <w:rPr>
                <w:rFonts w:ascii="Calibri" w:hAnsi="Calibri" w:cs="Calibri"/>
                <w:szCs w:val="24"/>
              </w:rPr>
              <w:t xml:space="preserve">Lietuvos Respublikos aplinkos ministro 2011 m. birželio 28 d. įsakyme Nr. D1-508 „Dėl Aplinkos </w:t>
            </w:r>
            <w:r w:rsidRPr="00944707">
              <w:rPr>
                <w:rFonts w:ascii="Calibri" w:hAnsi="Calibri" w:cs="Calibri"/>
                <w:szCs w:val="24"/>
              </w:rPr>
              <w:lastRenderedPageBreak/>
              <w:t>apsaugos kriterijų taikymo, vykdant žaliuosius pirkimus, tvarkos aprašo patvirtinimo“</w:t>
            </w:r>
            <w:r w:rsidRPr="00944707">
              <w:rPr>
                <w:rFonts w:ascii="Calibri" w:eastAsia="Calibri" w:hAnsi="Calibri" w:cs="Calibri"/>
                <w:szCs w:val="24"/>
              </w:rPr>
              <w:t xml:space="preserve"> (2 priedo II skyrius „Pakuotės“), nebent tai prieštarauja higienos normoms.</w:t>
            </w:r>
          </w:p>
          <w:p w14:paraId="4047721F" w14:textId="748FD4DA" w:rsidR="00944707" w:rsidRPr="00944707" w:rsidRDefault="00944707" w:rsidP="00CC451C">
            <w:pPr>
              <w:jc w:val="both"/>
              <w:rPr>
                <w:rFonts w:ascii="Calibri" w:hAnsi="Calibri" w:cs="Calibri"/>
                <w:szCs w:val="24"/>
              </w:rPr>
            </w:pPr>
            <w:r>
              <w:rPr>
                <w:rFonts w:ascii="Calibri" w:eastAsia="Calibri" w:hAnsi="Calibri" w:cs="Calibri"/>
                <w:szCs w:val="24"/>
              </w:rPr>
              <w:t xml:space="preserve">13.1.3. </w:t>
            </w:r>
            <w:r w:rsidRPr="00944707">
              <w:rPr>
                <w:rFonts w:ascii="Calibri" w:eastAsia="Calibri" w:hAnsi="Calibri" w:cs="Calibri"/>
                <w:szCs w:val="24"/>
              </w:rPr>
              <w:t xml:space="preserve">Tiekėjas įsipareigoja ne rečiau kaip 1 (vieną) kartą kas 3 (tris) mėnesius nuo Sutarties įsigaliojimo arba bet kokiu atveju per 5 (penkias) darbo dienas nuo </w:t>
            </w:r>
            <w:r w:rsidR="0012175D">
              <w:rPr>
                <w:rFonts w:ascii="Calibri" w:eastAsia="Calibri" w:hAnsi="Calibri" w:cs="Calibri"/>
                <w:szCs w:val="24"/>
              </w:rPr>
              <w:t>Pirkėjo</w:t>
            </w:r>
            <w:r w:rsidRPr="00944707">
              <w:rPr>
                <w:rFonts w:ascii="Calibri" w:eastAsia="Calibri" w:hAnsi="Calibri" w:cs="Calibri"/>
                <w:szCs w:val="24"/>
              </w:rPr>
              <w:t xml:space="preserve"> rašytinio pareikalavimo gavimo dienos pateikti </w:t>
            </w:r>
            <w:r>
              <w:rPr>
                <w:rFonts w:ascii="Calibri" w:eastAsia="Calibri" w:hAnsi="Calibri" w:cs="Calibri"/>
                <w:szCs w:val="24"/>
              </w:rPr>
              <w:t>Pirkėjui</w:t>
            </w:r>
            <w:r w:rsidRPr="00944707">
              <w:rPr>
                <w:rFonts w:ascii="Calibri" w:eastAsia="Calibri" w:hAnsi="Calibri" w:cs="Calibri"/>
                <w:szCs w:val="24"/>
              </w:rPr>
              <w:t xml:space="preserve"> ataskaitą ir dokumentus, patvirtinančius Sutarties </w:t>
            </w:r>
            <w:r>
              <w:rPr>
                <w:rFonts w:ascii="Calibri" w:eastAsia="Calibri" w:hAnsi="Calibri" w:cs="Calibri"/>
                <w:szCs w:val="24"/>
              </w:rPr>
              <w:t>13.1</w:t>
            </w:r>
            <w:r w:rsidRPr="00944707">
              <w:rPr>
                <w:rFonts w:ascii="Calibri" w:eastAsia="Calibri" w:hAnsi="Calibri" w:cs="Calibri"/>
                <w:szCs w:val="24"/>
              </w:rPr>
              <w:t xml:space="preserve"> papunktyje nurodytų įsipareigojimų laikymąsi.</w:t>
            </w:r>
          </w:p>
          <w:p w14:paraId="4A92D2E9" w14:textId="15250516" w:rsidR="00540E8D" w:rsidRPr="00F521A5" w:rsidRDefault="00540E8D" w:rsidP="00CC451C">
            <w:pPr>
              <w:jc w:val="both"/>
              <w:rPr>
                <w:rFonts w:ascii="Calibri" w:hAnsi="Calibri" w:cs="Calibri"/>
                <w:color w:val="000000"/>
                <w:kern w:val="2"/>
                <w:szCs w:val="24"/>
              </w:rPr>
            </w:pPr>
            <w:r w:rsidRPr="00CB2E02">
              <w:rPr>
                <w:rFonts w:ascii="Calibri" w:hAnsi="Calibri" w:cs="Calibri"/>
                <w:color w:val="000000"/>
                <w:kern w:val="2"/>
                <w:szCs w:val="24"/>
              </w:rPr>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521A5" w:rsidRDefault="00540E8D" w:rsidP="00F64D28">
            <w:pPr>
              <w:jc w:val="both"/>
              <w:rPr>
                <w:rFonts w:ascii="Calibri" w:hAnsi="Calibri" w:cs="Calibri"/>
                <w:strike/>
                <w:kern w:val="2"/>
                <w:szCs w:val="24"/>
                <w:shd w:val="clear" w:color="auto" w:fill="FFFFFF"/>
              </w:rPr>
            </w:pPr>
            <w:r w:rsidRPr="00F521A5">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3"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3"/>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lastRenderedPageBreak/>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101799EE"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r w:rsidR="00C04F43">
              <w:rPr>
                <w:rFonts w:ascii="Calibri" w:hAnsi="Calibri" w:cs="Calibri"/>
                <w:kern w:val="2"/>
                <w:szCs w:val="24"/>
              </w:rPr>
              <w:t>.</w:t>
            </w:r>
            <w:r>
              <w:rPr>
                <w:rFonts w:ascii="Calibri" w:hAnsi="Calibri" w:cs="Calibri"/>
                <w:kern w:val="2"/>
                <w:szCs w:val="24"/>
              </w:rPr>
              <w:t>“</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4BC94479" w:rsidR="00540E8D" w:rsidRPr="00F521A5" w:rsidRDefault="00540E8D" w:rsidP="00727725">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w:t>
            </w:r>
            <w:r w:rsidR="00727725">
              <w:rPr>
                <w:rFonts w:ascii="Calibri" w:hAnsi="Calibri" w:cs="Calibri"/>
                <w:szCs w:val="24"/>
              </w:rPr>
              <w:t>ų</w:t>
            </w:r>
            <w:r w:rsidRPr="00F521A5">
              <w:rPr>
                <w:rFonts w:ascii="Calibri" w:hAnsi="Calibri" w:cs="Calibri"/>
                <w:szCs w:val="24"/>
              </w:rPr>
              <w:t xml:space="preserve">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0DF2FE8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sidR="00727725">
              <w:rPr>
                <w:rFonts w:ascii="Calibri" w:hAnsi="Calibri" w:cs="Calibri"/>
                <w:bCs/>
                <w:kern w:val="2"/>
                <w:szCs w:val="24"/>
              </w:rPr>
              <w:t>rafikas</w:t>
            </w: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857E57" w:rsidRDefault="0053707C">
      <w:pPr>
        <w:spacing w:line="259" w:lineRule="auto"/>
        <w:jc w:val="center"/>
        <w:rPr>
          <w:rFonts w:ascii="Calibri" w:hAnsi="Calibri" w:cs="Calibri"/>
          <w:kern w:val="2"/>
          <w:szCs w:val="24"/>
        </w:rPr>
      </w:pPr>
    </w:p>
    <w:sectPr w:rsidR="0053707C" w:rsidRPr="00857E57"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1615A" w14:textId="77777777" w:rsidR="00B31E39" w:rsidRDefault="00B31E39">
      <w:pPr>
        <w:rPr>
          <w:kern w:val="2"/>
          <w:sz w:val="22"/>
          <w:szCs w:val="22"/>
          <w:lang w:val="en-US"/>
        </w:rPr>
      </w:pPr>
      <w:r>
        <w:rPr>
          <w:kern w:val="2"/>
          <w:sz w:val="22"/>
          <w:szCs w:val="22"/>
          <w:lang w:val="en-US"/>
        </w:rPr>
        <w:separator/>
      </w:r>
    </w:p>
  </w:endnote>
  <w:endnote w:type="continuationSeparator" w:id="0">
    <w:p w14:paraId="48672A32" w14:textId="77777777" w:rsidR="00B31E39" w:rsidRDefault="00B31E39">
      <w:pPr>
        <w:rPr>
          <w:kern w:val="2"/>
          <w:sz w:val="22"/>
          <w:szCs w:val="22"/>
          <w:lang w:val="en-US"/>
        </w:rPr>
      </w:pPr>
      <w:r>
        <w:rPr>
          <w:kern w:val="2"/>
          <w:sz w:val="22"/>
          <w:szCs w:val="22"/>
          <w:lang w:val="en-US"/>
        </w:rPr>
        <w:continuationSeparator/>
      </w:r>
    </w:p>
  </w:endnote>
  <w:endnote w:type="continuationNotice" w:id="1">
    <w:p w14:paraId="5279C7E4" w14:textId="77777777" w:rsidR="00B31E39" w:rsidRDefault="00B31E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Arial"/>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7BDB7" w14:textId="77777777" w:rsidR="00857E57" w:rsidRDefault="00857E5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9CA32" w14:textId="77777777" w:rsidR="00857E57" w:rsidRDefault="00857E5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5BD4" w14:textId="77777777" w:rsidR="00857E57" w:rsidRDefault="00857E5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941D9" w14:textId="77777777" w:rsidR="00B31E39" w:rsidRDefault="00B31E39">
      <w:pPr>
        <w:rPr>
          <w:kern w:val="2"/>
          <w:sz w:val="22"/>
          <w:szCs w:val="22"/>
          <w:lang w:val="en-US"/>
        </w:rPr>
      </w:pPr>
      <w:r>
        <w:rPr>
          <w:kern w:val="2"/>
          <w:sz w:val="22"/>
          <w:szCs w:val="22"/>
          <w:lang w:val="en-US"/>
        </w:rPr>
        <w:separator/>
      </w:r>
    </w:p>
  </w:footnote>
  <w:footnote w:type="continuationSeparator" w:id="0">
    <w:p w14:paraId="5B013913" w14:textId="77777777" w:rsidR="00B31E39" w:rsidRDefault="00B31E39">
      <w:pPr>
        <w:rPr>
          <w:kern w:val="2"/>
          <w:sz w:val="22"/>
          <w:szCs w:val="22"/>
          <w:lang w:val="en-US"/>
        </w:rPr>
      </w:pPr>
      <w:r>
        <w:rPr>
          <w:kern w:val="2"/>
          <w:sz w:val="22"/>
          <w:szCs w:val="22"/>
          <w:lang w:val="en-US"/>
        </w:rPr>
        <w:continuationSeparator/>
      </w:r>
    </w:p>
  </w:footnote>
  <w:footnote w:type="continuationNotice" w:id="1">
    <w:p w14:paraId="28EE97B2" w14:textId="77777777" w:rsidR="00B31E39" w:rsidRDefault="00B31E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CBC" w14:textId="77777777" w:rsidR="00857E57" w:rsidRDefault="00857E5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7C8AB" w14:textId="563DF1AA" w:rsidR="00857E57" w:rsidRPr="007163AE" w:rsidRDefault="00857E57">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1C5D68">
      <w:rPr>
        <w:rFonts w:ascii="Calibri" w:hAnsi="Calibri" w:cs="Calibri"/>
        <w:noProof/>
        <w:kern w:val="2"/>
        <w:sz w:val="22"/>
        <w:szCs w:val="22"/>
        <w:lang w:val="en-US"/>
      </w:rPr>
      <w:t>2</w:t>
    </w:r>
    <w:r w:rsidRPr="007163AE">
      <w:rPr>
        <w:rFonts w:ascii="Calibri" w:hAnsi="Calibri" w:cs="Calibri"/>
        <w:kern w:val="2"/>
        <w:sz w:val="22"/>
        <w:szCs w:val="22"/>
        <w:lang w:val="en-US"/>
      </w:rPr>
      <w:fldChar w:fldCharType="end"/>
    </w:r>
  </w:p>
  <w:p w14:paraId="49EA2C73" w14:textId="77777777" w:rsidR="00857E57" w:rsidRDefault="00857E5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50196" w14:textId="327F29E6" w:rsidR="00857E57" w:rsidRPr="007163AE" w:rsidRDefault="00857E57"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 xml:space="preserve">202  </w:t>
    </w:r>
    <w:r>
      <w:rPr>
        <w:rFonts w:ascii="Calibri" w:eastAsia="Calibri" w:hAnsi="Calibri" w:cs="Calibri"/>
        <w:sz w:val="22"/>
        <w:szCs w:val="22"/>
      </w:rPr>
      <w:t xml:space="preserve"> </w:t>
    </w:r>
    <w:r w:rsidRPr="007163AE">
      <w:rPr>
        <w:rFonts w:ascii="Calibri" w:eastAsia="Calibri" w:hAnsi="Calibri" w:cs="Calibri"/>
        <w:sz w:val="22"/>
        <w:szCs w:val="22"/>
      </w:rPr>
      <w:t>m. ......................... d.</w:t>
    </w:r>
  </w:p>
  <w:p w14:paraId="366AD29A" w14:textId="4E5E64F8" w:rsidR="00857E57" w:rsidRPr="007163AE" w:rsidRDefault="00857E57"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w:t>
    </w:r>
    <w:r w:rsidR="0091443A">
      <w:rPr>
        <w:rFonts w:ascii="Calibri" w:eastAsia="Calibri" w:hAnsi="Calibri" w:cs="Calibri"/>
        <w:sz w:val="22"/>
        <w:szCs w:val="22"/>
      </w:rPr>
      <w:t>kiaulienos</w:t>
    </w:r>
    <w:r w:rsidRPr="007163AE">
      <w:rPr>
        <w:rFonts w:ascii="Calibri" w:eastAsia="Calibri" w:hAnsi="Calibri" w:cs="Calibri"/>
        <w:sz w:val="22"/>
        <w:szCs w:val="22"/>
      </w:rPr>
      <w:t>) centralizuoto pirkimo preliminariosios sutarties Nr. ...</w:t>
    </w:r>
  </w:p>
  <w:p w14:paraId="1B6F4EE5" w14:textId="600A3CAC" w:rsidR="00857E57" w:rsidRDefault="00857E57"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857E57" w:rsidRPr="007163AE" w:rsidRDefault="00857E57"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0044A"/>
    <w:rsid w:val="0000147B"/>
    <w:rsid w:val="00001A2F"/>
    <w:rsid w:val="00003333"/>
    <w:rsid w:val="00004100"/>
    <w:rsid w:val="000042B4"/>
    <w:rsid w:val="00011D2A"/>
    <w:rsid w:val="0002385F"/>
    <w:rsid w:val="00023A14"/>
    <w:rsid w:val="000257B8"/>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448"/>
    <w:rsid w:val="00066E5C"/>
    <w:rsid w:val="000745E1"/>
    <w:rsid w:val="00075486"/>
    <w:rsid w:val="00081053"/>
    <w:rsid w:val="00081E27"/>
    <w:rsid w:val="00085221"/>
    <w:rsid w:val="00085747"/>
    <w:rsid w:val="00087B2C"/>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D4679"/>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33794"/>
    <w:rsid w:val="00133A21"/>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2157"/>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C5D68"/>
    <w:rsid w:val="001D0EDC"/>
    <w:rsid w:val="001D23F6"/>
    <w:rsid w:val="001D358E"/>
    <w:rsid w:val="001D5793"/>
    <w:rsid w:val="001D7DE3"/>
    <w:rsid w:val="001E1A57"/>
    <w:rsid w:val="001E1CAC"/>
    <w:rsid w:val="001E2B27"/>
    <w:rsid w:val="001E3C49"/>
    <w:rsid w:val="001E4554"/>
    <w:rsid w:val="001F1E54"/>
    <w:rsid w:val="001F26E5"/>
    <w:rsid w:val="001F2713"/>
    <w:rsid w:val="001F4C98"/>
    <w:rsid w:val="001F6B82"/>
    <w:rsid w:val="002049A4"/>
    <w:rsid w:val="002055C5"/>
    <w:rsid w:val="00205B76"/>
    <w:rsid w:val="00210271"/>
    <w:rsid w:val="002105E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C6172"/>
    <w:rsid w:val="002D369B"/>
    <w:rsid w:val="002D7455"/>
    <w:rsid w:val="002E3F83"/>
    <w:rsid w:val="002E4C16"/>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0C06"/>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D0F"/>
    <w:rsid w:val="0038459F"/>
    <w:rsid w:val="00392F1B"/>
    <w:rsid w:val="00393A17"/>
    <w:rsid w:val="00393AF2"/>
    <w:rsid w:val="00394803"/>
    <w:rsid w:val="003974F7"/>
    <w:rsid w:val="003A4C6D"/>
    <w:rsid w:val="003B1BDF"/>
    <w:rsid w:val="003B3619"/>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1157"/>
    <w:rsid w:val="004C3920"/>
    <w:rsid w:val="004D0CA7"/>
    <w:rsid w:val="004D40BE"/>
    <w:rsid w:val="004D6627"/>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472A"/>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3419"/>
    <w:rsid w:val="005D45DB"/>
    <w:rsid w:val="005D473B"/>
    <w:rsid w:val="005D48FF"/>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27725"/>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3BE2"/>
    <w:rsid w:val="007E40D3"/>
    <w:rsid w:val="007E6890"/>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0BE6"/>
    <w:rsid w:val="008311B1"/>
    <w:rsid w:val="008320CA"/>
    <w:rsid w:val="00836C8E"/>
    <w:rsid w:val="00840E55"/>
    <w:rsid w:val="00842A90"/>
    <w:rsid w:val="00846579"/>
    <w:rsid w:val="00850910"/>
    <w:rsid w:val="0085266F"/>
    <w:rsid w:val="00854B42"/>
    <w:rsid w:val="00854BC6"/>
    <w:rsid w:val="008569A9"/>
    <w:rsid w:val="00857E57"/>
    <w:rsid w:val="00862A57"/>
    <w:rsid w:val="008651DB"/>
    <w:rsid w:val="00872E9C"/>
    <w:rsid w:val="00876BBA"/>
    <w:rsid w:val="008778D5"/>
    <w:rsid w:val="00882DFA"/>
    <w:rsid w:val="008953A9"/>
    <w:rsid w:val="008961E2"/>
    <w:rsid w:val="00896CB4"/>
    <w:rsid w:val="008A0FDD"/>
    <w:rsid w:val="008A3FB4"/>
    <w:rsid w:val="008A5F82"/>
    <w:rsid w:val="008A6384"/>
    <w:rsid w:val="008A7093"/>
    <w:rsid w:val="008B0E5C"/>
    <w:rsid w:val="008B23AF"/>
    <w:rsid w:val="008B28C3"/>
    <w:rsid w:val="008B39F3"/>
    <w:rsid w:val="008C4CBD"/>
    <w:rsid w:val="008C52B9"/>
    <w:rsid w:val="008C70DA"/>
    <w:rsid w:val="008C7B91"/>
    <w:rsid w:val="008C7CB7"/>
    <w:rsid w:val="008D3B6E"/>
    <w:rsid w:val="008D4015"/>
    <w:rsid w:val="008D658A"/>
    <w:rsid w:val="008D6964"/>
    <w:rsid w:val="008E0185"/>
    <w:rsid w:val="008F3559"/>
    <w:rsid w:val="008F5519"/>
    <w:rsid w:val="008F57CE"/>
    <w:rsid w:val="008F5C95"/>
    <w:rsid w:val="00900D6A"/>
    <w:rsid w:val="009030EA"/>
    <w:rsid w:val="009044F3"/>
    <w:rsid w:val="00905456"/>
    <w:rsid w:val="0090756E"/>
    <w:rsid w:val="0090758E"/>
    <w:rsid w:val="00913B3E"/>
    <w:rsid w:val="0091443A"/>
    <w:rsid w:val="00916CBE"/>
    <w:rsid w:val="00916E2A"/>
    <w:rsid w:val="00920C4F"/>
    <w:rsid w:val="0092689C"/>
    <w:rsid w:val="00927313"/>
    <w:rsid w:val="0093081D"/>
    <w:rsid w:val="009312DE"/>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731"/>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17275"/>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65D33"/>
    <w:rsid w:val="00A701F9"/>
    <w:rsid w:val="00A715C0"/>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7C84"/>
    <w:rsid w:val="00AD294D"/>
    <w:rsid w:val="00AE063C"/>
    <w:rsid w:val="00AE07E6"/>
    <w:rsid w:val="00AE099C"/>
    <w:rsid w:val="00AE4D37"/>
    <w:rsid w:val="00AE53B4"/>
    <w:rsid w:val="00AE7C1A"/>
    <w:rsid w:val="00AF379E"/>
    <w:rsid w:val="00AF42E7"/>
    <w:rsid w:val="00AF65FA"/>
    <w:rsid w:val="00B00D27"/>
    <w:rsid w:val="00B0499C"/>
    <w:rsid w:val="00B104E1"/>
    <w:rsid w:val="00B11289"/>
    <w:rsid w:val="00B13EBF"/>
    <w:rsid w:val="00B15FB0"/>
    <w:rsid w:val="00B22294"/>
    <w:rsid w:val="00B2367A"/>
    <w:rsid w:val="00B2515D"/>
    <w:rsid w:val="00B26CFC"/>
    <w:rsid w:val="00B27FCF"/>
    <w:rsid w:val="00B31E39"/>
    <w:rsid w:val="00B3328F"/>
    <w:rsid w:val="00B344DB"/>
    <w:rsid w:val="00B3599F"/>
    <w:rsid w:val="00B37D06"/>
    <w:rsid w:val="00B434B6"/>
    <w:rsid w:val="00B435D0"/>
    <w:rsid w:val="00B4406C"/>
    <w:rsid w:val="00B44592"/>
    <w:rsid w:val="00B555CB"/>
    <w:rsid w:val="00B558F1"/>
    <w:rsid w:val="00B7263C"/>
    <w:rsid w:val="00B73D01"/>
    <w:rsid w:val="00B77BC8"/>
    <w:rsid w:val="00B83FF8"/>
    <w:rsid w:val="00B87446"/>
    <w:rsid w:val="00B97CFC"/>
    <w:rsid w:val="00BA0482"/>
    <w:rsid w:val="00BA1D9D"/>
    <w:rsid w:val="00BA2092"/>
    <w:rsid w:val="00BB3C83"/>
    <w:rsid w:val="00BB5D58"/>
    <w:rsid w:val="00BB646C"/>
    <w:rsid w:val="00BB663C"/>
    <w:rsid w:val="00BB74B6"/>
    <w:rsid w:val="00BC062F"/>
    <w:rsid w:val="00BC2DDA"/>
    <w:rsid w:val="00BC57F4"/>
    <w:rsid w:val="00BC654C"/>
    <w:rsid w:val="00BD0059"/>
    <w:rsid w:val="00BD191F"/>
    <w:rsid w:val="00BD2C11"/>
    <w:rsid w:val="00BE608A"/>
    <w:rsid w:val="00BE696C"/>
    <w:rsid w:val="00BE7032"/>
    <w:rsid w:val="00BF1B81"/>
    <w:rsid w:val="00C003E9"/>
    <w:rsid w:val="00C03958"/>
    <w:rsid w:val="00C0489C"/>
    <w:rsid w:val="00C04BF6"/>
    <w:rsid w:val="00C04EFD"/>
    <w:rsid w:val="00C04F43"/>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2C36"/>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32E19"/>
    <w:rsid w:val="00D4700D"/>
    <w:rsid w:val="00D548CE"/>
    <w:rsid w:val="00D55236"/>
    <w:rsid w:val="00D55F48"/>
    <w:rsid w:val="00D63607"/>
    <w:rsid w:val="00D66872"/>
    <w:rsid w:val="00D67C3A"/>
    <w:rsid w:val="00D72658"/>
    <w:rsid w:val="00D836B0"/>
    <w:rsid w:val="00D870BF"/>
    <w:rsid w:val="00D90C2D"/>
    <w:rsid w:val="00D910AC"/>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35CF"/>
    <w:rsid w:val="00E54280"/>
    <w:rsid w:val="00E571D6"/>
    <w:rsid w:val="00E604DF"/>
    <w:rsid w:val="00E60BBA"/>
    <w:rsid w:val="00E63186"/>
    <w:rsid w:val="00E631D4"/>
    <w:rsid w:val="00E633C3"/>
    <w:rsid w:val="00E650A4"/>
    <w:rsid w:val="00E65ABE"/>
    <w:rsid w:val="00E710B9"/>
    <w:rsid w:val="00E7192B"/>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0FB1"/>
    <w:rsid w:val="00FB24C0"/>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 w:type="table" w:customStyle="1" w:styleId="Lentelstinklelis1">
    <w:name w:val="Lentelės tinklelis1"/>
    <w:basedOn w:val="prastojilentel"/>
    <w:next w:val="Lentelstinklelis"/>
    <w:uiPriority w:val="39"/>
    <w:rsid w:val="00857E5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57E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openxmlformats.org/package/2006/metadata/core-properties"/>
    <ds:schemaRef ds:uri="http://purl.org/dc/elements/1.1/"/>
    <ds:schemaRef ds:uri="http://purl.org/dc/terms/"/>
    <ds:schemaRef ds:uri="http://www.w3.org/XML/1998/namespace"/>
    <ds:schemaRef ds:uri="9f7bfde5-fec1-41b1-af96-d0ead4fdf1a4"/>
    <ds:schemaRef ds:uri="http://schemas.microsoft.com/office/2006/documentManagement/types"/>
    <ds:schemaRef ds:uri="http://purl.org/dc/dcmitype/"/>
    <ds:schemaRef ds:uri="http://schemas.microsoft.com/office/2006/metadata/properties"/>
    <ds:schemaRef ds:uri="http://schemas.microsoft.com/office/infopath/2007/PartnerControls"/>
    <ds:schemaRef ds:uri="e58d86aa-8fe5-4539-8203-03c44674af5d"/>
  </ds:schemaRefs>
</ds:datastoreItem>
</file>

<file path=customXml/itemProps4.xml><?xml version="1.0" encoding="utf-8"?>
<ds:datastoreItem xmlns:ds="http://schemas.openxmlformats.org/officeDocument/2006/customXml" ds:itemID="{680C2CD0-35C0-4F75-B56D-BCEC3861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73838</Words>
  <Characters>42089</Characters>
  <Application>Microsoft Office Word</Application>
  <DocSecurity>4</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Aušra Kelevišiūtė</cp:lastModifiedBy>
  <cp:revision>2</cp:revision>
  <cp:lastPrinted>2026-03-20T07:57:00Z</cp:lastPrinted>
  <dcterms:created xsi:type="dcterms:W3CDTF">2026-07-13T07:21:00Z</dcterms:created>
  <dcterms:modified xsi:type="dcterms:W3CDTF">2026-07-13T07:21:00Z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